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0F" w:rsidRDefault="00FD055E">
      <w:pPr>
        <w:spacing w:after="0" w:line="360" w:lineRule="auto"/>
        <w:ind w:left="552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5</w:t>
      </w:r>
    </w:p>
    <w:p w:rsidR="00DA350F" w:rsidRDefault="00FD055E">
      <w:pPr>
        <w:spacing w:after="0" w:line="240" w:lineRule="auto"/>
        <w:ind w:left="552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Порядку предоставления субсидий некоммерческим </w:t>
      </w:r>
      <w:proofErr w:type="gramStart"/>
      <w:r>
        <w:rPr>
          <w:rFonts w:ascii="Times New Roman" w:hAnsi="Times New Roman"/>
          <w:bCs/>
          <w:sz w:val="26"/>
          <w:szCs w:val="26"/>
        </w:rPr>
        <w:t xml:space="preserve">организациям,   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            не являющимся государственными (муниципальными) учреждениями, </w:t>
      </w:r>
    </w:p>
    <w:p w:rsidR="00DA350F" w:rsidRDefault="00FD055E">
      <w:pPr>
        <w:spacing w:after="0" w:line="240" w:lineRule="auto"/>
        <w:ind w:left="552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 финансов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ое обеспечение и (или) возмещение затрат для реализации </w:t>
      </w:r>
    </w:p>
    <w:p w:rsidR="00DA350F" w:rsidRDefault="00FD055E">
      <w:pPr>
        <w:spacing w:after="0" w:line="240" w:lineRule="auto"/>
        <w:ind w:left="552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социально значимых проектов в сфере культуры</w:t>
      </w:r>
    </w:p>
    <w:p w:rsidR="00DA350F" w:rsidRDefault="00DA35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350F" w:rsidRDefault="00FD05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605"/>
      <w:bookmarkEnd w:id="1"/>
      <w:r>
        <w:rPr>
          <w:rFonts w:ascii="Times New Roman" w:hAnsi="Times New Roman"/>
          <w:sz w:val="26"/>
          <w:szCs w:val="26"/>
        </w:rPr>
        <w:t>Перечень</w:t>
      </w:r>
    </w:p>
    <w:p w:rsidR="00DA350F" w:rsidRDefault="00FD05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возможных видов расходов (затрат) на реализацию </w:t>
      </w:r>
    </w:p>
    <w:p w:rsidR="00DA350F" w:rsidRDefault="00FD05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 значимого проекта в сфере культуры</w:t>
      </w:r>
    </w:p>
    <w:p w:rsidR="00DA350F" w:rsidRDefault="00DA35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1. С целью реализации социально значимого проекта в сфере культуры некоммерческая организация вправе осуществить следующие виды расходов (затрат):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1) </w:t>
      </w:r>
      <w:r>
        <w:rPr>
          <w:rFonts w:ascii="Times New Roman" w:hAnsi="Times New Roman"/>
          <w:sz w:val="26"/>
          <w:szCs w:val="26"/>
        </w:rPr>
        <w:t xml:space="preserve">вознаграждение за оказанные услуги приглашенных специалистов, привлекаемых для подготовки и проведения мероприятий проекта (далее – проект) (в объеме не более 30 % от суммы предоставленной субсидии); 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2) </w:t>
      </w:r>
      <w:r>
        <w:rPr>
          <w:rFonts w:ascii="Times New Roman" w:hAnsi="Times New Roman"/>
          <w:sz w:val="26"/>
          <w:szCs w:val="26"/>
        </w:rPr>
        <w:t>аренда оргтехники, мебели, инвентаря и иного оборудования, необходимого для реализации социально значимого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3) </w:t>
      </w:r>
      <w:r>
        <w:rPr>
          <w:rFonts w:ascii="Times New Roman" w:hAnsi="Times New Roman"/>
          <w:sz w:val="26"/>
          <w:szCs w:val="26"/>
        </w:rPr>
        <w:t>найм жилого помещения (не более одноместного номера класса «Стандарт» на одного человека);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4) </w:t>
      </w:r>
      <w:r>
        <w:rPr>
          <w:rFonts w:ascii="Times New Roman" w:hAnsi="Times New Roman"/>
          <w:sz w:val="26"/>
          <w:szCs w:val="26"/>
        </w:rPr>
        <w:t xml:space="preserve">обеспечение транспортом при проведении мероприятий проекта (ж/д – купе или плацкарт; пассажирские авиа-, автоперевозки </w:t>
      </w:r>
      <w:r>
        <w:rPr>
          <w:rFonts w:ascii="Times New Roman" w:hAnsi="Times New Roman"/>
          <w:color w:val="000000"/>
          <w:sz w:val="26"/>
          <w:szCs w:val="26"/>
        </w:rPr>
        <w:t>‒</w:t>
      </w:r>
      <w:r>
        <w:rPr>
          <w:rFonts w:ascii="Times New Roman" w:hAnsi="Times New Roman"/>
          <w:sz w:val="26"/>
          <w:szCs w:val="26"/>
        </w:rPr>
        <w:t xml:space="preserve"> не более чем по тарифу        эконом-класса);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5) </w:t>
      </w:r>
      <w:r>
        <w:rPr>
          <w:rFonts w:ascii="Times New Roman" w:hAnsi="Times New Roman"/>
          <w:sz w:val="26"/>
          <w:szCs w:val="26"/>
        </w:rPr>
        <w:t>аренда сценических площадок и помещений для реализации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6) </w:t>
      </w:r>
      <w:r>
        <w:rPr>
          <w:rFonts w:ascii="Times New Roman" w:hAnsi="Times New Roman"/>
          <w:sz w:val="26"/>
          <w:szCs w:val="26"/>
        </w:rPr>
        <w:t>аренда звукового, светового, видеопроекционного оборудования, а также оборудования для бегущей строки и синхронного перевода, оргтехники;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7) </w:t>
      </w:r>
      <w:r>
        <w:rPr>
          <w:rFonts w:ascii="Times New Roman" w:hAnsi="Times New Roman"/>
          <w:sz w:val="26"/>
          <w:szCs w:val="26"/>
        </w:rPr>
        <w:t>расходы по обслуживанию технологического оборудования;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8) </w:t>
      </w:r>
      <w:r>
        <w:rPr>
          <w:rFonts w:ascii="Times New Roman" w:hAnsi="Times New Roman"/>
          <w:sz w:val="26"/>
          <w:szCs w:val="26"/>
        </w:rPr>
        <w:t>художественное, рекламное оформление арендованных сценических площадок;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9) </w:t>
      </w:r>
      <w:r>
        <w:rPr>
          <w:rFonts w:ascii="Times New Roman" w:hAnsi="Times New Roman"/>
          <w:sz w:val="26"/>
          <w:szCs w:val="26"/>
        </w:rPr>
        <w:t>монтаж, демонтаж декораций, элементов оформления сценической площадки;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10) </w:t>
      </w:r>
      <w:r>
        <w:rPr>
          <w:rFonts w:ascii="Times New Roman" w:hAnsi="Times New Roman"/>
          <w:sz w:val="26"/>
          <w:szCs w:val="26"/>
        </w:rPr>
        <w:t>аренда сценического оборудования, элементов оформления сценической площадки, сборка и разборка оборудования и организация зрительских мест;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11) </w:t>
      </w:r>
      <w:r>
        <w:rPr>
          <w:rFonts w:ascii="Times New Roman" w:hAnsi="Times New Roman"/>
          <w:sz w:val="26"/>
          <w:szCs w:val="26"/>
        </w:rPr>
        <w:t>создание декораций и костюмов, театрального реквизита, бутафории, грима, постижерных изделий, театральных кукол, необходимых для реализации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12) </w:t>
      </w:r>
      <w:r>
        <w:rPr>
          <w:rFonts w:ascii="Times New Roman" w:hAnsi="Times New Roman"/>
          <w:sz w:val="26"/>
          <w:szCs w:val="26"/>
        </w:rPr>
        <w:t>транспортировка оборудования, декораций, музыкальных инструментов, костюмов и тому подобного;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13) </w:t>
      </w:r>
      <w:r>
        <w:rPr>
          <w:rFonts w:ascii="Times New Roman" w:hAnsi="Times New Roman"/>
          <w:sz w:val="26"/>
          <w:szCs w:val="26"/>
        </w:rPr>
        <w:t>изготовление и приобретение полиграфической продукции, атрибутики, нанесения логотипов при проведении мероприятий проекта, изготовление, размещение, монтаж, демонтаж баннеров, растяжек и тому подобного;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14) </w:t>
      </w:r>
      <w:r>
        <w:rPr>
          <w:rFonts w:ascii="Times New Roman" w:hAnsi="Times New Roman"/>
          <w:sz w:val="26"/>
          <w:szCs w:val="26"/>
        </w:rPr>
        <w:t>изготовление, размещение плакатов, афиш;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15) </w:t>
      </w:r>
      <w:r>
        <w:rPr>
          <w:rFonts w:ascii="Times New Roman" w:hAnsi="Times New Roman"/>
          <w:sz w:val="26"/>
          <w:szCs w:val="26"/>
        </w:rPr>
        <w:t>изготовление DVD-дисков с трейлерами;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16) </w:t>
      </w:r>
      <w:r>
        <w:rPr>
          <w:rFonts w:ascii="Times New Roman" w:hAnsi="Times New Roman"/>
          <w:sz w:val="26"/>
          <w:szCs w:val="26"/>
        </w:rPr>
        <w:t>создание интернет-сайтов для проведения мероприятий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17) </w:t>
      </w:r>
      <w:r>
        <w:rPr>
          <w:rFonts w:ascii="Times New Roman" w:hAnsi="Times New Roman"/>
          <w:sz w:val="26"/>
          <w:szCs w:val="26"/>
        </w:rPr>
        <w:t>проведение рекламной кампании в сети Интернет, средствах массовой информации, в том числе изготовление и размещение заставок, рекламных роликов, организацию пресс-конференций и брифингов;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18) </w:t>
      </w:r>
      <w:r>
        <w:rPr>
          <w:rFonts w:ascii="Times New Roman" w:hAnsi="Times New Roman"/>
          <w:sz w:val="26"/>
          <w:szCs w:val="26"/>
        </w:rPr>
        <w:t>изготовление и распространение рекламно-сувенирной продукции с логотипами мероприятий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19) </w:t>
      </w:r>
      <w:r>
        <w:rPr>
          <w:rFonts w:ascii="Times New Roman" w:hAnsi="Times New Roman"/>
          <w:sz w:val="26"/>
          <w:szCs w:val="26"/>
        </w:rPr>
        <w:t>приобретение хозяйственных товаров и инвентаря в рамках реализации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20) </w:t>
      </w:r>
      <w:r>
        <w:rPr>
          <w:rFonts w:ascii="Times New Roman" w:hAnsi="Times New Roman"/>
          <w:sz w:val="26"/>
          <w:szCs w:val="26"/>
        </w:rPr>
        <w:t>приобретение товаров и оборудования, необходимого для проведения мероприятий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21) </w:t>
      </w:r>
      <w:r>
        <w:rPr>
          <w:rFonts w:ascii="Times New Roman" w:hAnsi="Times New Roman"/>
          <w:sz w:val="26"/>
          <w:szCs w:val="26"/>
        </w:rPr>
        <w:t>организация и проведение мероприятий в рамках реализации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22) </w:t>
      </w:r>
      <w:r>
        <w:rPr>
          <w:rFonts w:ascii="Times New Roman" w:hAnsi="Times New Roman"/>
          <w:sz w:val="26"/>
          <w:szCs w:val="26"/>
        </w:rPr>
        <w:t>оплата налогов и иных сборов, установленных законодательством Российской Федерации, имеющих прямое отношение к проведению мероприятий проекта.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2. За счет финансовых средств, предоставленных в виде субсидии на реализацию проекта в сфере культуры, некоммерческой организации запрещается осуществлять расходы связанные: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1) </w:t>
      </w:r>
      <w:r>
        <w:rPr>
          <w:rFonts w:ascii="Times New Roman" w:hAnsi="Times New Roman"/>
          <w:sz w:val="26"/>
          <w:szCs w:val="26"/>
        </w:rPr>
        <w:t xml:space="preserve"> с покрытием текущих затрат некоммерческой организации, не связанных с реализацией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2) </w:t>
      </w:r>
      <w:r>
        <w:rPr>
          <w:rFonts w:ascii="Times New Roman" w:hAnsi="Times New Roman"/>
          <w:sz w:val="26"/>
          <w:szCs w:val="26"/>
        </w:rPr>
        <w:t>осуществлением предпринимательской деятельности и оказанием помощи коммерческим организациям;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3) </w:t>
      </w:r>
      <w:r>
        <w:rPr>
          <w:rFonts w:ascii="Times New Roman" w:hAnsi="Times New Roman"/>
          <w:sz w:val="26"/>
          <w:szCs w:val="26"/>
        </w:rPr>
        <w:t>осуществлением деятельности, напрямую не связанной с реализацией проекта;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4) </w:t>
      </w:r>
      <w:r>
        <w:rPr>
          <w:rFonts w:ascii="Times New Roman" w:hAnsi="Times New Roman"/>
          <w:sz w:val="26"/>
          <w:szCs w:val="26"/>
        </w:rPr>
        <w:t>поддержкой политических партий и кампаний;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5) </w:t>
      </w:r>
      <w:r>
        <w:rPr>
          <w:rFonts w:ascii="Times New Roman" w:hAnsi="Times New Roman"/>
          <w:sz w:val="26"/>
          <w:szCs w:val="26"/>
        </w:rPr>
        <w:t>проведением митингов, демонстраций, пикетирований;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6) </w:t>
      </w:r>
      <w:r>
        <w:rPr>
          <w:rFonts w:ascii="Times New Roman" w:hAnsi="Times New Roman"/>
          <w:sz w:val="26"/>
          <w:szCs w:val="26"/>
        </w:rPr>
        <w:t>фундаментальными научными исследованиями;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7) </w:t>
      </w:r>
      <w:r>
        <w:rPr>
          <w:rFonts w:ascii="Times New Roman" w:hAnsi="Times New Roman"/>
          <w:sz w:val="26"/>
          <w:szCs w:val="26"/>
        </w:rPr>
        <w:t>капитальным ремонтом и строительством;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8) </w:t>
      </w:r>
      <w:r>
        <w:rPr>
          <w:rFonts w:ascii="Times New Roman" w:hAnsi="Times New Roman"/>
          <w:sz w:val="26"/>
          <w:szCs w:val="26"/>
        </w:rPr>
        <w:t>приобретением алкогольных напитков и табачной продукции;</w:t>
      </w:r>
    </w:p>
    <w:p w:rsidR="00DA350F" w:rsidRPr="00CF5EA9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5EA9">
        <w:rPr>
          <w:rFonts w:ascii="Times New Roman" w:hAnsi="Times New Roman"/>
          <w:color w:val="000000"/>
          <w:sz w:val="26"/>
          <w:szCs w:val="26"/>
        </w:rPr>
        <w:t>9) </w:t>
      </w:r>
      <w:r w:rsidRPr="00CF5EA9">
        <w:rPr>
          <w:rFonts w:ascii="Times New Roman" w:hAnsi="Times New Roman"/>
          <w:sz w:val="26"/>
          <w:szCs w:val="26"/>
        </w:rPr>
        <w:t>уплатой штрафов и других санкций;</w:t>
      </w:r>
    </w:p>
    <w:p w:rsidR="00DA350F" w:rsidRDefault="00FD05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F5EA9">
        <w:rPr>
          <w:rFonts w:ascii="Times New Roman" w:hAnsi="Times New Roman"/>
          <w:sz w:val="26"/>
          <w:szCs w:val="26"/>
        </w:rPr>
        <w:t>10) 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актом.</w:t>
      </w:r>
    </w:p>
    <w:p w:rsidR="00DA350F" w:rsidRDefault="00DA35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350F" w:rsidRDefault="00DA35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350F" w:rsidRDefault="00DA35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DA350F">
      <w:headerReference w:type="default" r:id="rId6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9A0" w:rsidRDefault="00FD055E">
      <w:pPr>
        <w:spacing w:after="0" w:line="240" w:lineRule="auto"/>
      </w:pPr>
      <w:r>
        <w:separator/>
      </w:r>
    </w:p>
  </w:endnote>
  <w:endnote w:type="continuationSeparator" w:id="0">
    <w:p w:rsidR="00BC59A0" w:rsidRDefault="00FD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9A0" w:rsidRDefault="00FD055E">
      <w:pPr>
        <w:spacing w:after="0" w:line="240" w:lineRule="auto"/>
      </w:pPr>
      <w:r>
        <w:separator/>
      </w:r>
    </w:p>
  </w:footnote>
  <w:footnote w:type="continuationSeparator" w:id="0">
    <w:p w:rsidR="00BC59A0" w:rsidRDefault="00FD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50F" w:rsidRDefault="00FD055E">
    <w:pPr>
      <w:pStyle w:val="ac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A350F"/>
    <w:rsid w:val="00BC59A0"/>
    <w:rsid w:val="00CF5EA9"/>
    <w:rsid w:val="00DA350F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DA4C6-AB23-4C17-9A90-A15D00A3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A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locked/>
    <w:rsid w:val="00160D7D"/>
    <w:rPr>
      <w:rFonts w:cs="Times New Roman"/>
    </w:rPr>
  </w:style>
  <w:style w:type="character" w:customStyle="1" w:styleId="a4">
    <w:name w:val="Нижний колонтитул Знак"/>
    <w:uiPriority w:val="99"/>
    <w:qFormat/>
    <w:locked/>
    <w:rsid w:val="00160D7D"/>
    <w:rPr>
      <w:rFonts w:cs="Times New Roman"/>
    </w:rPr>
  </w:style>
  <w:style w:type="character" w:customStyle="1" w:styleId="a5">
    <w:name w:val="Текст выноски Знак"/>
    <w:uiPriority w:val="99"/>
    <w:semiHidden/>
    <w:qFormat/>
    <w:rsid w:val="00B107D5"/>
    <w:rPr>
      <w:rFonts w:ascii="Segoe UI" w:hAnsi="Segoe UI" w:cs="Segoe UI"/>
      <w:sz w:val="18"/>
      <w:szCs w:val="18"/>
      <w:lang w:eastAsia="en-U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rsid w:val="00160D7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rsid w:val="00160D7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B107D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603</Words>
  <Characters>3439</Characters>
  <Application>Microsoft Office Word</Application>
  <DocSecurity>0</DocSecurity>
  <Lines>28</Lines>
  <Paragraphs>8</Paragraphs>
  <ScaleCrop>false</ScaleCrop>
  <Company>*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Бодрова</dc:creator>
  <dc:description/>
  <cp:lastModifiedBy>User</cp:lastModifiedBy>
  <cp:revision>31</cp:revision>
  <cp:lastPrinted>2022-08-02T11:10:00Z</cp:lastPrinted>
  <dcterms:created xsi:type="dcterms:W3CDTF">2017-11-14T05:34:00Z</dcterms:created>
  <dcterms:modified xsi:type="dcterms:W3CDTF">2022-08-09T04:48:00Z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